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C01E64" w:rsidRPr="00C01E64" w:rsidTr="00A61226">
        <w:trPr>
          <w:jc w:val="center"/>
        </w:trPr>
        <w:tc>
          <w:tcPr>
            <w:tcW w:w="1412" w:type="dxa"/>
          </w:tcPr>
          <w:p w:rsidR="00C01E64" w:rsidRPr="00C01E64" w:rsidRDefault="00C01E64" w:rsidP="00C01E64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7229" w:type="dxa"/>
          </w:tcPr>
          <w:p w:rsidR="00C01E64" w:rsidRPr="00C01E64" w:rsidRDefault="00C01E64" w:rsidP="00C01E64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  <w:lang w:val="en-US" w:eastAsia="en-US"/>
              </w:rPr>
            </w:pPr>
            <w:r w:rsidRPr="00C01E64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E64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E64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C01E64" w:rsidRPr="00C01E64" w:rsidRDefault="00C01E64" w:rsidP="00C01E64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C01E64" w:rsidRPr="00C01E64" w:rsidTr="00A61226">
        <w:trPr>
          <w:jc w:val="center"/>
        </w:trPr>
        <w:tc>
          <w:tcPr>
            <w:tcW w:w="1412" w:type="dxa"/>
            <w:vAlign w:val="center"/>
          </w:tcPr>
          <w:p w:rsidR="00C01E64" w:rsidRPr="00C01E64" w:rsidRDefault="00C01E64" w:rsidP="00C01E64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C01E64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71525" cy="596265"/>
                  <wp:effectExtent l="19050" t="0" r="9525" b="0"/>
                  <wp:docPr id="5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MIUR USR CALABRIA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 xml:space="preserve">Distretto </w:t>
            </w: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Scolastico n. 17 di Amantea (CS)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</w:t>
            </w:r>
            <w:r w:rsidRPr="00C01E64"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  <w:lang w:eastAsia="en-US"/>
              </w:rPr>
              <w:t>STITUTO</w:t>
            </w: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DI  ISTRUZIONE  SUPERIORE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Istituto Professionale: Odontotecnico –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G.A.E.</w:t>
            </w:r>
            <w:proofErr w:type="spellEnd"/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– Elettronico –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Nautico-Meccan</w:t>
            </w:r>
            <w:proofErr w:type="spellEnd"/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S.Antonio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S.Procopio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- 87032  </w:t>
            </w: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(CS)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sym w:font="Wingdings" w:char="F028"/>
            </w: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Centralino  0982/ 41969 – Sito:www.iispoloamantea.edu.it</w:t>
            </w:r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E-mail: </w:t>
            </w:r>
            <w:hyperlink r:id="rId15" w:history="1">
              <w:r w:rsidRPr="00C01E64">
                <w:rPr>
                  <w:rFonts w:ascii="Times New Roman" w:eastAsia="Calibri" w:hAnsi="Times New Roman" w:cs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.:</w:t>
            </w:r>
            <w:hyperlink r:id="rId16" w:history="1">
              <w:r w:rsidRPr="00C01E64">
                <w:rPr>
                  <w:rFonts w:ascii="Times New Roman" w:eastAsia="Calibri" w:hAnsi="Times New Roman" w:cs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01E64" w:rsidRPr="00C01E64" w:rsidRDefault="00C01E64" w:rsidP="00C01E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CodiceFiscale</w:t>
            </w:r>
            <w:proofErr w:type="spellEnd"/>
            <w:r w:rsidRPr="00C01E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C01E64" w:rsidRPr="00C01E64" w:rsidRDefault="00C01E64" w:rsidP="00C01E64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C01E64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9E5" w:rsidRDefault="008259E5" w:rsidP="0030513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259E5" w:rsidRPr="008259E5" w:rsidRDefault="008259E5" w:rsidP="008259E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259E5" w:rsidRPr="008259E5" w:rsidRDefault="008259E5" w:rsidP="008259E5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proofErr w:type="spellStart"/>
      <w:r w:rsidRPr="008259E5">
        <w:rPr>
          <w:rFonts w:cstheme="minorHAnsi"/>
          <w:b/>
          <w:bCs/>
          <w:sz w:val="24"/>
          <w:szCs w:val="24"/>
        </w:rPr>
        <w:t>Prot</w:t>
      </w:r>
      <w:proofErr w:type="spellEnd"/>
      <w:r w:rsidRPr="008259E5">
        <w:rPr>
          <w:rFonts w:cstheme="minorHAnsi"/>
          <w:b/>
          <w:bCs/>
          <w:sz w:val="24"/>
          <w:szCs w:val="24"/>
        </w:rPr>
        <w:t xml:space="preserve">. n. </w:t>
      </w:r>
      <w:r w:rsidRPr="008259E5">
        <w:rPr>
          <w:rFonts w:cstheme="minorHAnsi"/>
          <w:bCs/>
          <w:sz w:val="24"/>
          <w:szCs w:val="24"/>
        </w:rPr>
        <w:t>0003531</w:t>
      </w:r>
      <w:r w:rsidRPr="008259E5">
        <w:rPr>
          <w:rFonts w:cstheme="minorHAnsi"/>
          <w:bCs/>
          <w:i/>
          <w:iCs/>
          <w:sz w:val="24"/>
          <w:szCs w:val="24"/>
        </w:rPr>
        <w:t xml:space="preserve"> V.3.1</w:t>
      </w:r>
      <w:r w:rsidRPr="008259E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</w:r>
      <w:r w:rsidRPr="008259E5">
        <w:rPr>
          <w:rFonts w:cstheme="minorHAnsi"/>
          <w:b/>
          <w:bCs/>
          <w:i/>
          <w:iCs/>
          <w:sz w:val="24"/>
          <w:szCs w:val="24"/>
        </w:rPr>
        <w:tab/>
        <w:t xml:space="preserve">Amantea, </w:t>
      </w:r>
      <w:r w:rsidRPr="008259E5">
        <w:rPr>
          <w:rFonts w:cstheme="minorHAnsi"/>
          <w:bCs/>
          <w:iCs/>
          <w:sz w:val="24"/>
          <w:szCs w:val="24"/>
        </w:rPr>
        <w:t>25/05/2021</w:t>
      </w:r>
    </w:p>
    <w:p w:rsidR="008259E5" w:rsidRDefault="008259E5" w:rsidP="0030513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0513A" w:rsidRPr="00C01E64" w:rsidRDefault="0030513A" w:rsidP="0030513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01E64">
        <w:rPr>
          <w:rFonts w:cstheme="minorHAnsi"/>
          <w:sz w:val="24"/>
          <w:szCs w:val="24"/>
        </w:rPr>
        <w:t>Agli studenti</w:t>
      </w:r>
    </w:p>
    <w:p w:rsidR="0030513A" w:rsidRDefault="0030513A" w:rsidP="0030513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01E64">
        <w:rPr>
          <w:rFonts w:cstheme="minorHAnsi"/>
          <w:sz w:val="24"/>
          <w:szCs w:val="24"/>
        </w:rPr>
        <w:t>Alle famiglie</w:t>
      </w:r>
    </w:p>
    <w:p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:rsidR="0030513A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</w:p>
    <w:p w:rsidR="0030513A" w:rsidRDefault="0030513A" w:rsidP="0030513A">
      <w:pPr>
        <w:jc w:val="center"/>
        <w:rPr>
          <w:b/>
          <w:bCs/>
          <w:sz w:val="28"/>
          <w:szCs w:val="28"/>
        </w:rPr>
      </w:pPr>
    </w:p>
    <w:p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>e dell’ammissione agli Esami di Stato</w:t>
      </w:r>
      <w:r>
        <w:rPr>
          <w:sz w:val="24"/>
          <w:szCs w:val="24"/>
        </w:rPr>
        <w:t xml:space="preserve">, la nota ministeriale 9168 del 09/06/2020 precisa che gli stessi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3E3836">
        <w:rPr>
          <w:rFonts w:cstheme="minorHAnsi"/>
          <w:b/>
          <w:bCs/>
          <w:sz w:val="24"/>
          <w:szCs w:val="24"/>
        </w:rPr>
        <w:t>g</w:t>
      </w:r>
      <w:r w:rsidR="00930A8C" w:rsidRPr="003E3836">
        <w:rPr>
          <w:rFonts w:cstheme="minorHAnsi"/>
          <w:b/>
          <w:bCs/>
          <w:sz w:val="24"/>
          <w:szCs w:val="24"/>
        </w:rPr>
        <w:t>li esiti degli scrutini</w:t>
      </w:r>
      <w:r w:rsidR="00930A8C" w:rsidRPr="003E3836">
        <w:rPr>
          <w:rFonts w:cstheme="minorHAnsi"/>
          <w:sz w:val="24"/>
          <w:szCs w:val="24"/>
        </w:rPr>
        <w:t xml:space="preserve"> 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B1756D" w:rsidRPr="00B1756D">
        <w:rPr>
          <w:rFonts w:cstheme="minorHAnsi"/>
          <w:sz w:val="24"/>
          <w:szCs w:val="24"/>
        </w:rPr>
        <w:t xml:space="preserve">o alla prova d’esame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:rsidR="00E02D6A" w:rsidRPr="00D2047E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3E3836">
        <w:rPr>
          <w:rStyle w:val="fontstyle01"/>
          <w:rFonts w:asciiTheme="minorHAnsi" w:hAnsiTheme="minorHAnsi" w:cstheme="minorHAnsi"/>
          <w:b/>
          <w:bCs/>
        </w:rPr>
        <w:t>i voti in decimi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:rsidR="00D2047E" w:rsidRPr="00D2047E" w:rsidRDefault="00AF2467" w:rsidP="00D2047E">
      <w:pPr>
        <w:jc w:val="both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drawing>
          <wp:inline distT="0" distB="0" distL="0" distR="0">
            <wp:extent cx="6120130" cy="23774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D6A" w:rsidRDefault="00E02D6A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lastRenderedPageBreak/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pc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tablet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smartphone</w:t>
      </w:r>
      <w:proofErr w:type="spellEnd"/>
      <w:r>
        <w:rPr>
          <w:rFonts w:cstheme="minorHAnsi"/>
          <w:sz w:val="24"/>
          <w:szCs w:val="24"/>
        </w:rPr>
        <w:t>) per evitare la memorizzazione delle credenziali su supporti di terzi</w:t>
      </w:r>
    </w:p>
    <w:p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</w:t>
      </w:r>
      <w:proofErr w:type="spellStart"/>
      <w:r w:rsidR="00447826">
        <w:rPr>
          <w:rFonts w:cstheme="minorHAnsi"/>
          <w:sz w:val="24"/>
          <w:szCs w:val="24"/>
        </w:rPr>
        <w:t>email</w:t>
      </w:r>
      <w:proofErr w:type="spellEnd"/>
      <w:r w:rsidR="00447826">
        <w:rPr>
          <w:rFonts w:cstheme="minorHAnsi"/>
          <w:sz w:val="24"/>
          <w:szCs w:val="24"/>
        </w:rPr>
        <w:t>, messaggi, pubblicazione su blog e social e ogni altro strumento idoneo)</w:t>
      </w:r>
    </w:p>
    <w:p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 xml:space="preserve">nel rispetto del principio della trasparenza,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6D73" w:rsidRPr="006D6D73" w:rsidRDefault="006D6D73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D73">
        <w:rPr>
          <w:rFonts w:cstheme="minorHAnsi"/>
          <w:sz w:val="24"/>
          <w:szCs w:val="24"/>
        </w:rPr>
        <w:t xml:space="preserve">In </w:t>
      </w:r>
      <w:r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necessità,</w:t>
      </w:r>
      <w:r w:rsidRPr="006D6D73">
        <w:rPr>
          <w:rFonts w:cstheme="minorHAnsi"/>
          <w:sz w:val="24"/>
          <w:szCs w:val="24"/>
        </w:rPr>
        <w:t xml:space="preserve"> gli esisti e i voti si pubblicano all’</w:t>
      </w:r>
      <w:r w:rsidRPr="006D6D73">
        <w:rPr>
          <w:rFonts w:cstheme="minorHAnsi"/>
          <w:b/>
          <w:bCs/>
          <w:sz w:val="24"/>
          <w:szCs w:val="24"/>
        </w:rPr>
        <w:t>albo cartaceo</w:t>
      </w:r>
      <w:r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Pr="006D6D73">
        <w:rPr>
          <w:rFonts w:cstheme="minorHAnsi"/>
          <w:sz w:val="24"/>
          <w:szCs w:val="24"/>
        </w:rPr>
        <w:t xml:space="preserve">, il cui accesso sarà </w:t>
      </w:r>
      <w:r w:rsidR="00172137">
        <w:rPr>
          <w:rFonts w:cstheme="minorHAnsi"/>
          <w:sz w:val="24"/>
          <w:szCs w:val="24"/>
        </w:rPr>
        <w:t>organizzato</w:t>
      </w:r>
      <w:r w:rsidRPr="006D6D73">
        <w:rPr>
          <w:rFonts w:cstheme="minorHAnsi"/>
          <w:sz w:val="24"/>
          <w:szCs w:val="24"/>
        </w:rPr>
        <w:t xml:space="preserve"> da parte del Dirigente scolastico e comunicato alle famiglie per </w:t>
      </w:r>
      <w:r w:rsidRPr="00872428">
        <w:rPr>
          <w:rFonts w:cstheme="minorHAnsi"/>
          <w:b/>
          <w:bCs/>
          <w:sz w:val="24"/>
          <w:szCs w:val="24"/>
        </w:rPr>
        <w:t>evitare assembramenti</w:t>
      </w:r>
      <w:r w:rsidRPr="006D6D73">
        <w:rPr>
          <w:rFonts w:cstheme="minorHAnsi"/>
          <w:sz w:val="24"/>
          <w:szCs w:val="24"/>
        </w:rPr>
        <w:t xml:space="preserve"> e garantire le misure di sicurezza e distanziamento. Ai dati si applicano le misure compatibili e gli </w:t>
      </w:r>
      <w:r w:rsidRPr="006D6D73">
        <w:rPr>
          <w:rFonts w:cstheme="minorHAnsi"/>
          <w:b/>
          <w:bCs/>
          <w:sz w:val="24"/>
          <w:szCs w:val="24"/>
        </w:rPr>
        <w:t>stessi divieti</w:t>
      </w:r>
      <w:r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>
        <w:rPr>
          <w:rFonts w:cstheme="minorHAnsi"/>
          <w:sz w:val="24"/>
          <w:szCs w:val="24"/>
        </w:rPr>
        <w:t>è vietato</w:t>
      </w:r>
      <w:r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>
        <w:rPr>
          <w:rFonts w:cstheme="minorHAnsi"/>
          <w:sz w:val="24"/>
          <w:szCs w:val="24"/>
        </w:rPr>
        <w:t>acquisiti</w:t>
      </w:r>
      <w:r w:rsidRPr="006D6D73">
        <w:rPr>
          <w:rFonts w:cstheme="minorHAnsi"/>
          <w:sz w:val="24"/>
          <w:szCs w:val="24"/>
        </w:rPr>
        <w:t xml:space="preserve"> (i dati </w:t>
      </w:r>
      <w:r w:rsidRPr="006D6D73">
        <w:rPr>
          <w:rFonts w:cstheme="minorHAnsi"/>
          <w:b/>
          <w:bCs/>
          <w:sz w:val="24"/>
          <w:szCs w:val="24"/>
        </w:rPr>
        <w:t>non possono</w:t>
      </w:r>
      <w:r w:rsidRPr="006D6D73">
        <w:rPr>
          <w:rFonts w:cstheme="minorHAnsi"/>
          <w:sz w:val="24"/>
          <w:szCs w:val="24"/>
        </w:rPr>
        <w:t xml:space="preserve"> essere inviati e/o diffusi tramite </w:t>
      </w:r>
      <w:proofErr w:type="spellStart"/>
      <w:r w:rsidRPr="006D6D73">
        <w:rPr>
          <w:rFonts w:cstheme="minorHAnsi"/>
          <w:sz w:val="24"/>
          <w:szCs w:val="24"/>
        </w:rPr>
        <w:t>email</w:t>
      </w:r>
      <w:proofErr w:type="spellEnd"/>
      <w:r w:rsidRPr="006D6D73">
        <w:rPr>
          <w:rFonts w:cstheme="minorHAnsi"/>
          <w:sz w:val="24"/>
          <w:szCs w:val="24"/>
        </w:rPr>
        <w:t>, messaggi, pubblicazione su blog e social e ogni altro strumento idoneo)</w:t>
      </w:r>
      <w:r>
        <w:rPr>
          <w:rFonts w:cstheme="minorHAnsi"/>
          <w:sz w:val="24"/>
          <w:szCs w:val="24"/>
        </w:rPr>
        <w:t>.</w:t>
      </w:r>
    </w:p>
    <w:p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operatori,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GDPR).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722E" w:rsidRDefault="006B722E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722E" w:rsidRPr="00C2106F" w:rsidRDefault="006B722E" w:rsidP="006B722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01E64" w:rsidRDefault="00C01E64" w:rsidP="00C01E64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C01E64">
        <w:rPr>
          <w:rFonts w:eastAsia="Times New Roman" w:cstheme="minorHAnsi"/>
          <w:b/>
          <w:bCs/>
          <w:sz w:val="24"/>
          <w:szCs w:val="24"/>
        </w:rPr>
        <w:t xml:space="preserve">La Dirigente Scolastica </w:t>
      </w:r>
      <w:r w:rsidRPr="00C01E64">
        <w:rPr>
          <w:rFonts w:eastAsia="Times New Roman" w:cstheme="minorHAnsi"/>
          <w:sz w:val="24"/>
          <w:szCs w:val="24"/>
        </w:rPr>
        <w:t>Prof.ssa De Carlo Angela</w:t>
      </w:r>
    </w:p>
    <w:p w:rsidR="00C01E64" w:rsidRPr="00C01E64" w:rsidRDefault="00C01E64" w:rsidP="00C01E64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C01E64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C01E64">
        <w:rPr>
          <w:rFonts w:ascii="Bookman Old Style" w:eastAsia="Times New Roman" w:hAnsi="Bookman Old Style" w:cs="Times New Roman"/>
          <w:sz w:val="16"/>
          <w:szCs w:val="16"/>
        </w:rPr>
        <w:t xml:space="preserve">(Firma autografa sostituita a mezzo stampa ai sensi dell’ex art. 3 comma 2 </w:t>
      </w:r>
      <w:proofErr w:type="spellStart"/>
      <w:r w:rsidRPr="00C01E64">
        <w:rPr>
          <w:rFonts w:ascii="Bookman Old Style" w:eastAsia="Times New Roman" w:hAnsi="Bookman Old Style" w:cs="Times New Roman"/>
          <w:sz w:val="16"/>
          <w:szCs w:val="16"/>
        </w:rPr>
        <w:t>D.lgs</w:t>
      </w:r>
      <w:proofErr w:type="spellEnd"/>
      <w:r w:rsidRPr="00C01E64">
        <w:rPr>
          <w:rFonts w:ascii="Bookman Old Style" w:eastAsia="Times New Roman" w:hAnsi="Bookman Old Style" w:cs="Times New Roman"/>
          <w:sz w:val="16"/>
          <w:szCs w:val="16"/>
        </w:rPr>
        <w:t xml:space="preserve"> </w:t>
      </w:r>
      <w:proofErr w:type="spellStart"/>
      <w:r w:rsidRPr="00C01E64">
        <w:rPr>
          <w:rFonts w:ascii="Bookman Old Style" w:eastAsia="Times New Roman" w:hAnsi="Bookman Old Style" w:cs="Times New Roman"/>
          <w:sz w:val="16"/>
          <w:szCs w:val="16"/>
        </w:rPr>
        <w:t>n°</w:t>
      </w:r>
      <w:proofErr w:type="spellEnd"/>
      <w:r w:rsidRPr="00C01E64">
        <w:rPr>
          <w:rFonts w:ascii="Bookman Old Style" w:eastAsia="Times New Roman" w:hAnsi="Bookman Old Style" w:cs="Times New Roman"/>
          <w:sz w:val="16"/>
          <w:szCs w:val="16"/>
        </w:rPr>
        <w:t xml:space="preserve"> 39/93)</w:t>
      </w:r>
    </w:p>
    <w:p w:rsidR="00C71D81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D3810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64EF" w:rsidRPr="00C71D81" w:rsidRDefault="001164EF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513A" w:rsidRPr="003E3836" w:rsidRDefault="0030513A" w:rsidP="0030513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0513A" w:rsidRPr="003E3836" w:rsidRDefault="0030513A" w:rsidP="003051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0513A" w:rsidRPr="003E3836" w:rsidSect="00342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84" w:rsidRDefault="00712B84" w:rsidP="0030513A">
      <w:pPr>
        <w:spacing w:after="0" w:line="240" w:lineRule="auto"/>
      </w:pPr>
      <w:r>
        <w:separator/>
      </w:r>
    </w:p>
  </w:endnote>
  <w:endnote w:type="continuationSeparator" w:id="0">
    <w:p w:rsidR="00712B84" w:rsidRDefault="00712B84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84" w:rsidRDefault="00712B84" w:rsidP="0030513A">
      <w:pPr>
        <w:spacing w:after="0" w:line="240" w:lineRule="auto"/>
      </w:pPr>
      <w:r>
        <w:separator/>
      </w:r>
    </w:p>
  </w:footnote>
  <w:footnote w:type="continuationSeparator" w:id="0">
    <w:p w:rsidR="00712B84" w:rsidRDefault="00712B84" w:rsidP="0030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C2990"/>
    <w:rsid w:val="0030385E"/>
    <w:rsid w:val="0030513A"/>
    <w:rsid w:val="00342807"/>
    <w:rsid w:val="003E3836"/>
    <w:rsid w:val="00447826"/>
    <w:rsid w:val="00452803"/>
    <w:rsid w:val="004635EF"/>
    <w:rsid w:val="00473A8D"/>
    <w:rsid w:val="004F61C2"/>
    <w:rsid w:val="00504359"/>
    <w:rsid w:val="005B195D"/>
    <w:rsid w:val="005C7609"/>
    <w:rsid w:val="006A61A4"/>
    <w:rsid w:val="006B722E"/>
    <w:rsid w:val="006D3810"/>
    <w:rsid w:val="006D6D73"/>
    <w:rsid w:val="006E122D"/>
    <w:rsid w:val="00712B84"/>
    <w:rsid w:val="00770D76"/>
    <w:rsid w:val="007E25EF"/>
    <w:rsid w:val="008259E5"/>
    <w:rsid w:val="00872428"/>
    <w:rsid w:val="008D23A2"/>
    <w:rsid w:val="00927CB1"/>
    <w:rsid w:val="00930A8C"/>
    <w:rsid w:val="009734EE"/>
    <w:rsid w:val="00AF2467"/>
    <w:rsid w:val="00B1756D"/>
    <w:rsid w:val="00B17DD9"/>
    <w:rsid w:val="00B76FEB"/>
    <w:rsid w:val="00B82B49"/>
    <w:rsid w:val="00B97C04"/>
    <w:rsid w:val="00C01E64"/>
    <w:rsid w:val="00C2106F"/>
    <w:rsid w:val="00C26553"/>
    <w:rsid w:val="00C65364"/>
    <w:rsid w:val="00C71D81"/>
    <w:rsid w:val="00D2047E"/>
    <w:rsid w:val="00E02D6A"/>
    <w:rsid w:val="00E104AB"/>
    <w:rsid w:val="00E53ADE"/>
    <w:rsid w:val="00E5542A"/>
    <w:rsid w:val="00F06B87"/>
    <w:rsid w:val="00F4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80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E48A-151B-4277-81C7-768FAF4D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docenti</cp:lastModifiedBy>
  <cp:revision>5</cp:revision>
  <dcterms:created xsi:type="dcterms:W3CDTF">2021-05-25T09:06:00Z</dcterms:created>
  <dcterms:modified xsi:type="dcterms:W3CDTF">2021-05-25T09:17:00Z</dcterms:modified>
</cp:coreProperties>
</file>